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71" w:rsidRDefault="005F2359">
      <w:pPr>
        <w:rPr>
          <w:b/>
        </w:rPr>
      </w:pPr>
      <w:bookmarkStart w:id="0" w:name="_GoBack"/>
      <w:bookmarkEnd w:id="0"/>
      <w:proofErr w:type="spellStart"/>
      <w:r w:rsidRPr="005F2359">
        <w:rPr>
          <w:b/>
        </w:rPr>
        <w:t>Vernier</w:t>
      </w:r>
      <w:proofErr w:type="spellEnd"/>
      <w:r w:rsidRPr="005F2359">
        <w:rPr>
          <w:b/>
        </w:rPr>
        <w:t xml:space="preserve"> </w:t>
      </w:r>
      <w:proofErr w:type="spellStart"/>
      <w:r w:rsidRPr="005F2359">
        <w:rPr>
          <w:b/>
        </w:rPr>
        <w:t>Labquest</w:t>
      </w:r>
      <w:proofErr w:type="spellEnd"/>
      <w:r w:rsidRPr="005F2359">
        <w:rPr>
          <w:b/>
        </w:rPr>
        <w:t xml:space="preserve"> Extension Investigation 3</w:t>
      </w:r>
    </w:p>
    <w:p w:rsidR="005F2359" w:rsidRDefault="005F2359">
      <w:r>
        <w:rPr>
          <w:b/>
        </w:rPr>
        <w:br/>
        <w:t xml:space="preserve">Grade: </w:t>
      </w:r>
      <w:r>
        <w:t>6</w:t>
      </w:r>
      <w:r>
        <w:tab/>
      </w:r>
      <w:r w:rsidRPr="005F2359">
        <w:rPr>
          <w:b/>
        </w:rPr>
        <w:t>Kit</w:t>
      </w:r>
      <w:r>
        <w:t>: SEPUP Issues &amp; Earth: The Earth in Space</w:t>
      </w:r>
      <w:r>
        <w:tab/>
      </w:r>
      <w:r w:rsidRPr="005F2359">
        <w:rPr>
          <w:b/>
        </w:rPr>
        <w:t>Activity</w:t>
      </w:r>
      <w:r>
        <w:t>: 77</w:t>
      </w:r>
    </w:p>
    <w:p w:rsidR="005F2359" w:rsidRDefault="005F2359"/>
    <w:p w:rsidR="005F2359" w:rsidRDefault="005F2359">
      <w:r w:rsidRPr="005F2359">
        <w:rPr>
          <w:b/>
        </w:rPr>
        <w:t>Title of Investigation:</w:t>
      </w:r>
      <w:r>
        <w:t xml:space="preserve"> Explaining the Seasons</w:t>
      </w:r>
    </w:p>
    <w:p w:rsidR="005F2359" w:rsidRDefault="005F2359">
      <w:r w:rsidRPr="005F2359">
        <w:rPr>
          <w:b/>
        </w:rPr>
        <w:t>Guiding Question</w:t>
      </w:r>
      <w:r w:rsidRPr="005F2359">
        <w:t>: Why does the tilt of Earth lead to different surface temperatures?</w:t>
      </w:r>
    </w:p>
    <w:p w:rsidR="005F2359" w:rsidRDefault="005F2359"/>
    <w:p w:rsidR="005F2359" w:rsidRDefault="005F2359">
      <w:r w:rsidRPr="005F2359">
        <w:rPr>
          <w:b/>
        </w:rPr>
        <w:t>Author:</w:t>
      </w:r>
      <w:r>
        <w:t xml:space="preserve"> </w:t>
      </w:r>
      <w:smartTag w:uri="urn:schemas-microsoft-com:office:smarttags" w:element="place">
        <w:smartTag w:uri="urn:schemas-microsoft-com:office:smarttags" w:element="PlaceName">
          <w:r>
            <w:t>Sue</w:t>
          </w:r>
        </w:smartTag>
        <w:r>
          <w:t xml:space="preserve"> </w:t>
        </w:r>
        <w:smartTag w:uri="urn:schemas-microsoft-com:office:smarttags" w:element="PlaceName">
          <w:r>
            <w:t>Roberts</w:t>
          </w:r>
        </w:smartTag>
        <w:r w:rsidR="00E45FB3">
          <w:t xml:space="preserve"> </w:t>
        </w:r>
        <w:smartTag w:uri="urn:schemas-microsoft-com:office:smarttags" w:element="PlaceName">
          <w:r>
            <w:t>Discovery</w:t>
          </w:r>
        </w:smartTag>
        <w:r>
          <w:t xml:space="preserve"> </w:t>
        </w:r>
        <w:smartTag w:uri="urn:schemas-microsoft-com:office:smarttags" w:element="PlaceType">
          <w:r>
            <w:t>Middle School</w:t>
          </w:r>
        </w:smartTag>
      </w:smartTag>
    </w:p>
    <w:p w:rsidR="005F2359" w:rsidRDefault="005F2359"/>
    <w:p w:rsidR="005F2359" w:rsidRDefault="005F2359" w:rsidP="005F2359">
      <w:pPr>
        <w:autoSpaceDE w:val="0"/>
        <w:autoSpaceDN w:val="0"/>
        <w:adjustRightInd w:val="0"/>
        <w:rPr>
          <w:rFonts w:ascii="StoneInfITC-Medium" w:hAnsi="StoneInfITC-Medium" w:cs="StoneInfITC-Medium"/>
        </w:rPr>
      </w:pPr>
      <w:r w:rsidRPr="005F2359">
        <w:rPr>
          <w:b/>
        </w:rPr>
        <w:t>Summary of Activity:</w:t>
      </w:r>
      <w:r>
        <w:rPr>
          <w:b/>
        </w:rPr>
        <w:t xml:space="preserve"> </w:t>
      </w:r>
      <w:r w:rsidRPr="005F2359">
        <w:rPr>
          <w:rFonts w:ascii="StoneInfITC-Medium" w:hAnsi="StoneInfITC-Medium" w:cs="StoneInfITC-Medium"/>
        </w:rPr>
        <w:t xml:space="preserve">Students continue to explore the effect of Earth’s tilt </w:t>
      </w:r>
      <w:r>
        <w:rPr>
          <w:rFonts w:ascii="StoneInfITC-Medium" w:hAnsi="StoneInfITC-Medium" w:cs="StoneInfITC-Medium"/>
        </w:rPr>
        <w:t xml:space="preserve">in determining the seasons. Two </w:t>
      </w:r>
      <w:r w:rsidRPr="005F2359">
        <w:rPr>
          <w:rFonts w:ascii="StoneInfITC-Medium" w:hAnsi="StoneInfITC-Medium" w:cs="StoneInfITC-Medium"/>
        </w:rPr>
        <w:t xml:space="preserve">teacher demonstrations show that light is more </w:t>
      </w:r>
      <w:r w:rsidR="00F70E8B" w:rsidRPr="005F2359">
        <w:rPr>
          <w:rFonts w:ascii="StoneInfITC-Medium" w:hAnsi="StoneInfITC-Medium" w:cs="StoneInfITC-Medium"/>
        </w:rPr>
        <w:t>concentrated</w:t>
      </w:r>
      <w:r w:rsidRPr="005F2359">
        <w:rPr>
          <w:rFonts w:ascii="StoneInfITC-Medium" w:hAnsi="StoneInfITC-Medium" w:cs="StoneInfITC-Medium"/>
        </w:rPr>
        <w:t xml:space="preserve"> or less spread out,</w:t>
      </w:r>
      <w:r>
        <w:rPr>
          <w:rFonts w:ascii="StoneInfITC-Medium" w:hAnsi="StoneInfITC-Medium" w:cs="StoneInfITC-Medium"/>
        </w:rPr>
        <w:t xml:space="preserve"> </w:t>
      </w:r>
      <w:r w:rsidRPr="005F2359">
        <w:rPr>
          <w:rFonts w:ascii="StoneInfITC-Medium" w:hAnsi="StoneInfITC-Medium" w:cs="StoneInfITC-Medium"/>
        </w:rPr>
        <w:t>when it strikes a surface at a 90° angle than at any other angle. Using a photovoltaic</w:t>
      </w:r>
      <w:r>
        <w:rPr>
          <w:rFonts w:ascii="StoneInfITC-Medium" w:hAnsi="StoneInfITC-Medium" w:cs="StoneInfITC-Medium"/>
        </w:rPr>
        <w:t xml:space="preserve"> </w:t>
      </w:r>
      <w:r w:rsidRPr="005F2359">
        <w:rPr>
          <w:rFonts w:ascii="StoneInfITC-Medium" w:hAnsi="StoneInfITC-Medium" w:cs="StoneInfITC-Medium"/>
        </w:rPr>
        <w:t>cell, students explore how the angle of the sunlight striking it affects the amount of</w:t>
      </w:r>
      <w:r>
        <w:rPr>
          <w:rFonts w:ascii="StoneInfITC-Medium" w:hAnsi="StoneInfITC-Medium" w:cs="StoneInfITC-Medium"/>
        </w:rPr>
        <w:t xml:space="preserve"> </w:t>
      </w:r>
      <w:r w:rsidRPr="005F2359">
        <w:rPr>
          <w:rFonts w:ascii="StoneInfITC-Medium" w:hAnsi="StoneInfITC-Medium" w:cs="StoneInfITC-Medium"/>
        </w:rPr>
        <w:t>solar energy the cell absorbs.</w:t>
      </w:r>
    </w:p>
    <w:p w:rsidR="005F2359" w:rsidRDefault="005F2359" w:rsidP="005F2359">
      <w:pPr>
        <w:autoSpaceDE w:val="0"/>
        <w:autoSpaceDN w:val="0"/>
        <w:adjustRightInd w:val="0"/>
        <w:rPr>
          <w:rFonts w:ascii="StoneInfITC-Medium" w:hAnsi="StoneInfITC-Medium" w:cs="StoneInfITC-Medium"/>
        </w:rPr>
      </w:pPr>
    </w:p>
    <w:p w:rsidR="005F2359" w:rsidRPr="00897A37" w:rsidRDefault="005F2359" w:rsidP="005F2359">
      <w:pPr>
        <w:autoSpaceDE w:val="0"/>
        <w:autoSpaceDN w:val="0"/>
        <w:adjustRightInd w:val="0"/>
        <w:rPr>
          <w:rFonts w:ascii="StoneInfITC-Medium" w:hAnsi="StoneInfITC-Medium" w:cs="StoneInfITC-Medium"/>
        </w:rPr>
      </w:pPr>
      <w:r w:rsidRPr="00E45FB3">
        <w:rPr>
          <w:rFonts w:ascii="StoneInfITC-Medium" w:hAnsi="StoneInfITC-Medium" w:cs="StoneInfITC-Medium"/>
          <w:b/>
        </w:rPr>
        <w:t>Possible Extension:</w:t>
      </w:r>
      <w:r w:rsidR="00897A37">
        <w:rPr>
          <w:rFonts w:ascii="StoneInfITC-Medium" w:hAnsi="StoneInfITC-Medium" w:cs="StoneInfITC-Medium"/>
          <w:b/>
        </w:rPr>
        <w:t xml:space="preserve"> </w:t>
      </w:r>
      <w:r w:rsidR="00897A37">
        <w:rPr>
          <w:rFonts w:ascii="StoneInfITC-Medium" w:hAnsi="StoneInfITC-Medium" w:cs="StoneInfITC-Medium"/>
        </w:rPr>
        <w:t>If you were going to install solar panels on your home, would you take into consideration the angle of placement of the panels based upon what you learned today? Would you change the angle of the panels in different seasons?</w:t>
      </w:r>
    </w:p>
    <w:p w:rsidR="005F2359" w:rsidRDefault="005F2359" w:rsidP="005F2359">
      <w:pPr>
        <w:autoSpaceDE w:val="0"/>
        <w:autoSpaceDN w:val="0"/>
        <w:adjustRightInd w:val="0"/>
        <w:rPr>
          <w:rFonts w:ascii="StoneInfITC-Medium" w:hAnsi="StoneInfITC-Medium" w:cs="StoneInfITC-Medium"/>
        </w:rPr>
      </w:pPr>
    </w:p>
    <w:p w:rsidR="005F2359" w:rsidRDefault="005F2359" w:rsidP="005F2359">
      <w:pPr>
        <w:autoSpaceDE w:val="0"/>
        <w:autoSpaceDN w:val="0"/>
        <w:adjustRightInd w:val="0"/>
        <w:rPr>
          <w:rFonts w:ascii="StoneInfITC-Medium" w:hAnsi="StoneInfITC-Medium" w:cs="StoneInfITC-Medium"/>
        </w:rPr>
      </w:pPr>
      <w:r w:rsidRPr="00E45FB3">
        <w:rPr>
          <w:rFonts w:ascii="StoneInfITC-Medium" w:hAnsi="StoneInfITC-Medium" w:cs="StoneInfITC-Medium"/>
          <w:b/>
        </w:rPr>
        <w:t>Science Standards</w:t>
      </w:r>
      <w:r>
        <w:rPr>
          <w:rFonts w:ascii="StoneInfITC-Medium" w:hAnsi="StoneInfITC-Medium" w:cs="StoneInfITC-Medium"/>
        </w:rPr>
        <w:t>:</w:t>
      </w:r>
    </w:p>
    <w:p w:rsidR="005F2359" w:rsidRPr="005F2359" w:rsidRDefault="005F2359" w:rsidP="005F2359">
      <w:pPr>
        <w:autoSpaceDE w:val="0"/>
        <w:autoSpaceDN w:val="0"/>
        <w:adjustRightInd w:val="0"/>
        <w:rPr>
          <w:rFonts w:ascii="StoneInfITC-Medium" w:hAnsi="StoneInfITC-Medium" w:cs="StoneInfITC-Medium"/>
        </w:rPr>
      </w:pPr>
    </w:p>
    <w:p w:rsidR="00E45FB3" w:rsidRDefault="00E45FB3" w:rsidP="00E45FB3">
      <w:pPr>
        <w:pStyle w:val="BodyTextIndent3"/>
        <w:numPr>
          <w:ilvl w:val="2"/>
          <w:numId w:val="2"/>
        </w:numPr>
        <w:spacing w:after="0"/>
        <w:rPr>
          <w:color w:val="000000"/>
          <w:sz w:val="24"/>
          <w:szCs w:val="24"/>
        </w:rPr>
      </w:pPr>
      <w:r w:rsidRPr="00E45FB3">
        <w:rPr>
          <w:color w:val="000000"/>
          <w:sz w:val="24"/>
          <w:szCs w:val="24"/>
        </w:rPr>
        <w:t>Demonstrate that the seasons in both hemispheres are the result of the inclination of the earth on its axis, which causes changes in sunlight intensity and length of day.</w:t>
      </w:r>
    </w:p>
    <w:p w:rsidR="00E45FB3" w:rsidRPr="00E45FB3" w:rsidRDefault="00E45FB3" w:rsidP="00E45FB3">
      <w:pPr>
        <w:pStyle w:val="BodyTextIndent3"/>
        <w:spacing w:after="0"/>
        <w:ind w:left="0"/>
        <w:rPr>
          <w:b/>
          <w:color w:val="000000"/>
          <w:sz w:val="24"/>
          <w:szCs w:val="24"/>
        </w:rPr>
      </w:pPr>
    </w:p>
    <w:p w:rsidR="00E45FB3" w:rsidRDefault="00E45FB3" w:rsidP="00E45FB3">
      <w:pPr>
        <w:pStyle w:val="BodyTextIndent3"/>
        <w:spacing w:after="0"/>
        <w:ind w:left="0"/>
        <w:rPr>
          <w:color w:val="000000"/>
          <w:sz w:val="24"/>
          <w:szCs w:val="24"/>
        </w:rPr>
      </w:pPr>
      <w:r w:rsidRPr="00E45FB3">
        <w:rPr>
          <w:b/>
          <w:color w:val="000000"/>
          <w:sz w:val="24"/>
          <w:szCs w:val="24"/>
        </w:rPr>
        <w:t>Equipment used</w:t>
      </w:r>
      <w:r>
        <w:rPr>
          <w:color w:val="000000"/>
          <w:sz w:val="24"/>
          <w:szCs w:val="24"/>
        </w:rPr>
        <w:t>:</w:t>
      </w:r>
    </w:p>
    <w:p w:rsidR="00E45FB3" w:rsidRDefault="00E45FB3" w:rsidP="00E45FB3">
      <w:pPr>
        <w:pStyle w:val="BodyTextIndent3"/>
        <w:spacing w:after="0"/>
        <w:ind w:left="0"/>
        <w:rPr>
          <w:color w:val="000000"/>
          <w:sz w:val="24"/>
          <w:szCs w:val="24"/>
        </w:rPr>
      </w:pPr>
      <w:r>
        <w:rPr>
          <w:color w:val="000000"/>
          <w:sz w:val="24"/>
          <w:szCs w:val="24"/>
        </w:rPr>
        <w:t>1 solar cell</w:t>
      </w:r>
    </w:p>
    <w:p w:rsidR="00E45FB3" w:rsidRDefault="00E45FB3" w:rsidP="00E45FB3">
      <w:pPr>
        <w:pStyle w:val="BodyTextIndent3"/>
        <w:spacing w:after="0"/>
        <w:ind w:left="0"/>
        <w:rPr>
          <w:color w:val="000000"/>
          <w:sz w:val="24"/>
          <w:szCs w:val="24"/>
        </w:rPr>
      </w:pPr>
      <w:r>
        <w:rPr>
          <w:color w:val="000000"/>
          <w:sz w:val="24"/>
          <w:szCs w:val="24"/>
        </w:rPr>
        <w:t>1 electric motor with flag on axle</w:t>
      </w:r>
    </w:p>
    <w:p w:rsidR="00E45FB3" w:rsidRDefault="00E45FB3" w:rsidP="00E45FB3">
      <w:pPr>
        <w:pStyle w:val="BodyTextIndent3"/>
        <w:spacing w:after="0"/>
        <w:ind w:left="0"/>
        <w:rPr>
          <w:color w:val="000000"/>
          <w:sz w:val="24"/>
          <w:szCs w:val="24"/>
        </w:rPr>
      </w:pPr>
      <w:r>
        <w:rPr>
          <w:color w:val="000000"/>
          <w:sz w:val="24"/>
          <w:szCs w:val="24"/>
        </w:rPr>
        <w:t>2 wire leads with alligator clips (one red and one black)</w:t>
      </w:r>
    </w:p>
    <w:p w:rsidR="00E45FB3" w:rsidRDefault="00E45FB3" w:rsidP="00E45FB3">
      <w:pPr>
        <w:pStyle w:val="BodyTextIndent3"/>
        <w:spacing w:after="0"/>
        <w:ind w:left="0"/>
        <w:rPr>
          <w:color w:val="000000"/>
          <w:sz w:val="24"/>
          <w:szCs w:val="24"/>
        </w:rPr>
      </w:pPr>
      <w:proofErr w:type="spellStart"/>
      <w:r>
        <w:rPr>
          <w:color w:val="000000"/>
          <w:sz w:val="24"/>
          <w:szCs w:val="24"/>
        </w:rPr>
        <w:t>Vernier</w:t>
      </w:r>
      <w:proofErr w:type="spellEnd"/>
      <w:r>
        <w:rPr>
          <w:color w:val="000000"/>
          <w:sz w:val="24"/>
          <w:szCs w:val="24"/>
        </w:rPr>
        <w:t xml:space="preserve"> Voltage probe</w:t>
      </w:r>
    </w:p>
    <w:p w:rsidR="00E45FB3" w:rsidRDefault="00E45FB3" w:rsidP="00E45FB3">
      <w:pPr>
        <w:pStyle w:val="BodyTextIndent3"/>
        <w:spacing w:after="0"/>
        <w:ind w:left="0"/>
        <w:rPr>
          <w:color w:val="000000"/>
          <w:sz w:val="24"/>
          <w:szCs w:val="24"/>
        </w:rPr>
      </w:pPr>
      <w:proofErr w:type="spellStart"/>
      <w:r>
        <w:rPr>
          <w:color w:val="000000"/>
          <w:sz w:val="24"/>
          <w:szCs w:val="24"/>
        </w:rPr>
        <w:t>Labquest</w:t>
      </w:r>
      <w:proofErr w:type="spellEnd"/>
    </w:p>
    <w:p w:rsidR="002C2B2F" w:rsidRDefault="002C2B2F" w:rsidP="00E45FB3">
      <w:pPr>
        <w:pStyle w:val="BodyTextIndent3"/>
        <w:spacing w:after="0"/>
        <w:ind w:left="0"/>
        <w:rPr>
          <w:color w:val="000000"/>
          <w:sz w:val="24"/>
          <w:szCs w:val="24"/>
        </w:rPr>
      </w:pPr>
    </w:p>
    <w:p w:rsidR="002C2B2F" w:rsidRDefault="002C2B2F" w:rsidP="00E45FB3">
      <w:pPr>
        <w:pStyle w:val="BodyTextIndent3"/>
        <w:spacing w:after="0"/>
        <w:ind w:left="0"/>
        <w:rPr>
          <w:b/>
          <w:color w:val="000000"/>
          <w:sz w:val="24"/>
          <w:szCs w:val="24"/>
        </w:rPr>
      </w:pPr>
      <w:r w:rsidRPr="002C2B2F">
        <w:rPr>
          <w:b/>
          <w:color w:val="000000"/>
          <w:sz w:val="24"/>
          <w:szCs w:val="24"/>
        </w:rPr>
        <w:t>Description of Procedures, notes:</w:t>
      </w:r>
    </w:p>
    <w:p w:rsidR="002C2B2F" w:rsidRDefault="004024CD" w:rsidP="00E45FB3">
      <w:pPr>
        <w:pStyle w:val="BodyTextIndent3"/>
        <w:spacing w:after="0"/>
        <w:ind w:left="0"/>
        <w:rPr>
          <w:color w:val="000000"/>
          <w:sz w:val="24"/>
          <w:szCs w:val="24"/>
        </w:rPr>
      </w:pPr>
      <w:r>
        <w:rPr>
          <w:noProof/>
          <w:color w:val="000000"/>
          <w:sz w:val="24"/>
          <w:szCs w:val="24"/>
        </w:rPr>
        <w:drawing>
          <wp:inline distT="0" distB="0" distL="0" distR="0">
            <wp:extent cx="1133475"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428750"/>
                    </a:xfrm>
                    <a:prstGeom prst="rect">
                      <a:avLst/>
                    </a:prstGeom>
                    <a:noFill/>
                    <a:ln>
                      <a:noFill/>
                    </a:ln>
                  </pic:spPr>
                </pic:pic>
              </a:graphicData>
            </a:graphic>
          </wp:inline>
        </w:drawing>
      </w:r>
      <w:r w:rsidR="0066106E" w:rsidRPr="0066106E">
        <w:rPr>
          <w:color w:val="000000"/>
          <w:sz w:val="24"/>
          <w:szCs w:val="24"/>
        </w:rPr>
        <w:t xml:space="preserve"> </w:t>
      </w:r>
      <w:r w:rsidR="0066106E">
        <w:rPr>
          <w:color w:val="000000"/>
          <w:sz w:val="24"/>
          <w:szCs w:val="24"/>
        </w:rPr>
        <w:t>Connect the solar cell to the electric motor using diagram. Attach the voltage probe to the metal clips. Hold the solar cell so it dir</w:t>
      </w:r>
      <w:r w:rsidR="00E46ABC">
        <w:rPr>
          <w:color w:val="000000"/>
          <w:sz w:val="24"/>
          <w:szCs w:val="24"/>
        </w:rPr>
        <w:t>ectly faces the Sun</w:t>
      </w:r>
      <w:r w:rsidR="00F70E8B">
        <w:rPr>
          <w:color w:val="000000"/>
          <w:sz w:val="24"/>
          <w:szCs w:val="24"/>
        </w:rPr>
        <w:t xml:space="preserve"> (see Position A)</w:t>
      </w:r>
      <w:r w:rsidR="00E46ABC">
        <w:rPr>
          <w:color w:val="000000"/>
          <w:sz w:val="24"/>
          <w:szCs w:val="24"/>
        </w:rPr>
        <w:t>. Gradually tilt the solar cell so that it still gets sunlight but</w:t>
      </w:r>
      <w:r w:rsidR="00F70E8B">
        <w:rPr>
          <w:color w:val="000000"/>
          <w:sz w:val="24"/>
          <w:szCs w:val="24"/>
        </w:rPr>
        <w:t xml:space="preserve"> does not directly face the Sun (Position B)</w:t>
      </w:r>
      <w:r w:rsidR="00E46ABC">
        <w:rPr>
          <w:color w:val="000000"/>
          <w:sz w:val="24"/>
          <w:szCs w:val="24"/>
        </w:rPr>
        <w:t>. Tilt the solar cell back to directly face the Sun. Keeping it directly facing the Sun, move it closer to and farther from the Sun. Describe what happens to the speed of the motor</w:t>
      </w:r>
      <w:r w:rsidR="00F70E8B">
        <w:rPr>
          <w:color w:val="000000"/>
          <w:sz w:val="24"/>
          <w:szCs w:val="24"/>
        </w:rPr>
        <w:t xml:space="preserve"> and the reading on the voltage probe</w:t>
      </w:r>
      <w:r w:rsidR="00E46ABC">
        <w:rPr>
          <w:color w:val="000000"/>
          <w:sz w:val="24"/>
          <w:szCs w:val="24"/>
        </w:rPr>
        <w:t xml:space="preserve">. </w:t>
      </w:r>
    </w:p>
    <w:p w:rsidR="00885AB2" w:rsidRDefault="00885AB2" w:rsidP="00E45FB3">
      <w:pPr>
        <w:pStyle w:val="BodyTextIndent3"/>
        <w:spacing w:after="0"/>
        <w:ind w:left="0"/>
        <w:rPr>
          <w:color w:val="000000"/>
          <w:sz w:val="24"/>
          <w:szCs w:val="24"/>
        </w:rPr>
      </w:pPr>
    </w:p>
    <w:p w:rsidR="00885AB2" w:rsidRDefault="00885AB2" w:rsidP="00E45FB3">
      <w:pPr>
        <w:pStyle w:val="BodyTextIndent3"/>
        <w:spacing w:after="0"/>
        <w:ind w:left="0"/>
        <w:rPr>
          <w:color w:val="000000"/>
          <w:sz w:val="24"/>
          <w:szCs w:val="24"/>
        </w:rPr>
      </w:pPr>
    </w:p>
    <w:p w:rsidR="00885AB2" w:rsidRDefault="00885AB2" w:rsidP="00E45FB3">
      <w:pPr>
        <w:pStyle w:val="BodyTextIndent3"/>
        <w:spacing w:after="0"/>
        <w:ind w:left="0"/>
        <w:rPr>
          <w:color w:val="000000"/>
          <w:sz w:val="24"/>
          <w:szCs w:val="24"/>
        </w:rPr>
      </w:pPr>
      <w:r>
        <w:rPr>
          <w:color w:val="000000"/>
          <w:sz w:val="24"/>
          <w:szCs w:val="24"/>
        </w:rPr>
        <w:tab/>
        <w:t xml:space="preserve">Position </w:t>
      </w:r>
      <w:proofErr w:type="gramStart"/>
      <w:r>
        <w:rPr>
          <w:color w:val="000000"/>
          <w:sz w:val="24"/>
          <w:szCs w:val="24"/>
        </w:rPr>
        <w:t>A</w:t>
      </w:r>
      <w:proofErr w:type="gramEnd"/>
      <w:r>
        <w:rPr>
          <w:color w:val="000000"/>
          <w:sz w:val="24"/>
          <w:szCs w:val="24"/>
        </w:rPr>
        <w:tab/>
      </w:r>
      <w:r>
        <w:rPr>
          <w:color w:val="000000"/>
          <w:sz w:val="24"/>
          <w:szCs w:val="24"/>
        </w:rPr>
        <w:tab/>
      </w:r>
      <w:r>
        <w:rPr>
          <w:color w:val="000000"/>
          <w:sz w:val="24"/>
          <w:szCs w:val="24"/>
        </w:rPr>
        <w:tab/>
      </w:r>
      <w:r>
        <w:rPr>
          <w:color w:val="000000"/>
          <w:sz w:val="24"/>
          <w:szCs w:val="24"/>
        </w:rPr>
        <w:tab/>
        <w:t>Position B</w:t>
      </w:r>
    </w:p>
    <w:p w:rsidR="00885AB2" w:rsidRDefault="00897A37" w:rsidP="00E45FB3">
      <w:pPr>
        <w:pStyle w:val="BodyTextIndent3"/>
        <w:spacing w:after="0"/>
        <w:ind w:left="0"/>
        <w:rPr>
          <w:color w:val="000000"/>
          <w:sz w:val="24"/>
          <w:szCs w:val="24"/>
        </w:rPr>
      </w:pPr>
      <w:r>
        <w:rPr>
          <w:color w:val="000000"/>
          <w:sz w:val="24"/>
          <w:szCs w:val="24"/>
        </w:rPr>
        <w:tab/>
      </w:r>
      <w:r>
        <w:rPr>
          <w:color w:val="000000"/>
          <w:sz w:val="24"/>
          <w:szCs w:val="24"/>
        </w:rPr>
        <w:tab/>
      </w:r>
      <w:r>
        <w:rPr>
          <w:color w:val="000000"/>
          <w:sz w:val="24"/>
          <w:szCs w:val="24"/>
        </w:rPr>
        <w:tab/>
        <w:t>Sun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Sun</w:t>
      </w:r>
    </w:p>
    <w:p w:rsidR="00422BBB" w:rsidRDefault="00422BBB" w:rsidP="00E45FB3">
      <w:pPr>
        <w:pStyle w:val="BodyTextIndent3"/>
        <w:spacing w:after="0"/>
        <w:ind w:left="0"/>
        <w:rPr>
          <w:color w:val="000000"/>
          <w:sz w:val="24"/>
          <w:szCs w:val="24"/>
        </w:rPr>
      </w:pPr>
      <w:r>
        <w:rPr>
          <w:rFonts w:ascii="Arial" w:hAnsi="Arial" w:cs="Arial"/>
          <w:sz w:val="15"/>
          <w:szCs w:val="15"/>
        </w:rPr>
        <w:t xml:space="preserve">            </w:t>
      </w:r>
      <w:r w:rsidR="004024CD">
        <w:rPr>
          <w:rFonts w:ascii="Arial" w:hAnsi="Arial" w:cs="Arial"/>
          <w:noProof/>
          <w:color w:val="0000CC"/>
          <w:sz w:val="15"/>
          <w:szCs w:val="15"/>
        </w:rPr>
        <w:drawing>
          <wp:inline distT="0" distB="0" distL="0" distR="0">
            <wp:extent cx="914400" cy="762000"/>
            <wp:effectExtent l="0" t="0" r="0" b="0"/>
            <wp:docPr id="2" name="Picture 2"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r>
        <w:rPr>
          <w:rFonts w:ascii="Arial" w:hAnsi="Arial" w:cs="Arial"/>
          <w:color w:val="0000CC"/>
          <w:sz w:val="15"/>
          <w:szCs w:val="15"/>
        </w:rPr>
        <w:tab/>
      </w:r>
      <w:r>
        <w:rPr>
          <w:rFonts w:ascii="Arial" w:hAnsi="Arial" w:cs="Arial"/>
          <w:color w:val="0000CC"/>
          <w:sz w:val="15"/>
          <w:szCs w:val="15"/>
        </w:rPr>
        <w:tab/>
      </w:r>
      <w:r>
        <w:rPr>
          <w:rFonts w:ascii="Arial" w:hAnsi="Arial" w:cs="Arial"/>
          <w:color w:val="0000CC"/>
          <w:sz w:val="15"/>
          <w:szCs w:val="15"/>
        </w:rPr>
        <w:tab/>
      </w:r>
      <w:r>
        <w:rPr>
          <w:rFonts w:ascii="Arial" w:hAnsi="Arial" w:cs="Arial"/>
          <w:color w:val="0000CC"/>
          <w:sz w:val="15"/>
          <w:szCs w:val="15"/>
        </w:rPr>
        <w:tab/>
      </w:r>
      <w:r w:rsidR="004024CD">
        <w:rPr>
          <w:rFonts w:ascii="Arial" w:hAnsi="Arial" w:cs="Arial"/>
          <w:noProof/>
          <w:color w:val="0000CC"/>
          <w:sz w:val="15"/>
          <w:szCs w:val="15"/>
        </w:rPr>
        <w:drawing>
          <wp:inline distT="0" distB="0" distL="0" distR="0">
            <wp:extent cx="781050" cy="581025"/>
            <wp:effectExtent l="0" t="0" r="0" b="0"/>
            <wp:docPr id="3" name="Picture 3"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full siz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581025"/>
                    </a:xfrm>
                    <a:prstGeom prst="rect">
                      <a:avLst/>
                    </a:prstGeom>
                    <a:noFill/>
                    <a:ln>
                      <a:noFill/>
                    </a:ln>
                  </pic:spPr>
                </pic:pic>
              </a:graphicData>
            </a:graphic>
          </wp:inline>
        </w:drawing>
      </w:r>
    </w:p>
    <w:p w:rsidR="00E46ABC" w:rsidRPr="00E46ABC" w:rsidRDefault="00E46ABC" w:rsidP="00E45FB3">
      <w:pPr>
        <w:pStyle w:val="BodyTextIndent3"/>
        <w:spacing w:after="0"/>
        <w:ind w:left="0"/>
        <w:rPr>
          <w:b/>
          <w:color w:val="000000"/>
          <w:sz w:val="24"/>
          <w:szCs w:val="24"/>
        </w:rPr>
      </w:pPr>
    </w:p>
    <w:p w:rsidR="00846FCB" w:rsidRDefault="00846FCB" w:rsidP="00E45FB3">
      <w:pPr>
        <w:pStyle w:val="BodyTextIndent3"/>
        <w:spacing w:after="0"/>
        <w:ind w:left="0"/>
        <w:rPr>
          <w:b/>
          <w:color w:val="000000"/>
          <w:sz w:val="24"/>
          <w:szCs w:val="24"/>
        </w:rPr>
      </w:pPr>
    </w:p>
    <w:p w:rsidR="00E46ABC" w:rsidRDefault="00E46ABC" w:rsidP="00E45FB3">
      <w:pPr>
        <w:pStyle w:val="BodyTextIndent3"/>
        <w:spacing w:after="0"/>
        <w:ind w:left="0"/>
        <w:rPr>
          <w:b/>
          <w:color w:val="000000"/>
          <w:sz w:val="24"/>
          <w:szCs w:val="24"/>
        </w:rPr>
      </w:pPr>
      <w:r w:rsidRPr="00E46ABC">
        <w:rPr>
          <w:b/>
          <w:color w:val="000000"/>
          <w:sz w:val="24"/>
          <w:szCs w:val="24"/>
        </w:rPr>
        <w:t xml:space="preserve">Scientific Questions: </w:t>
      </w:r>
    </w:p>
    <w:p w:rsidR="00E46ABC" w:rsidRDefault="00E46ABC" w:rsidP="00E45FB3">
      <w:pPr>
        <w:pStyle w:val="BodyTextIndent3"/>
        <w:spacing w:after="0"/>
        <w:ind w:left="0"/>
        <w:rPr>
          <w:color w:val="000000"/>
          <w:sz w:val="24"/>
          <w:szCs w:val="24"/>
        </w:rPr>
      </w:pPr>
      <w:r>
        <w:rPr>
          <w:color w:val="000000"/>
          <w:sz w:val="24"/>
          <w:szCs w:val="24"/>
        </w:rPr>
        <w:t>When you tilt the solar cell from position A</w:t>
      </w:r>
      <w:r w:rsidR="00F70E8B">
        <w:rPr>
          <w:color w:val="000000"/>
          <w:sz w:val="24"/>
          <w:szCs w:val="24"/>
        </w:rPr>
        <w:t xml:space="preserve"> to Position B, what effect did it have on the speed of the mot</w:t>
      </w:r>
      <w:r w:rsidR="00846FCB">
        <w:rPr>
          <w:color w:val="000000"/>
          <w:sz w:val="24"/>
          <w:szCs w:val="24"/>
        </w:rPr>
        <w:t>or attached to the solar cell? What effect did it have on t</w:t>
      </w:r>
      <w:r w:rsidR="00F70E8B">
        <w:rPr>
          <w:color w:val="000000"/>
          <w:sz w:val="24"/>
          <w:szCs w:val="24"/>
        </w:rPr>
        <w:t>he reading on the voltage probe?</w:t>
      </w:r>
    </w:p>
    <w:p w:rsidR="00F70E8B" w:rsidRPr="00E46ABC" w:rsidRDefault="00F70E8B" w:rsidP="00E45FB3">
      <w:pPr>
        <w:pStyle w:val="BodyTextIndent3"/>
        <w:spacing w:after="0"/>
        <w:ind w:left="0"/>
        <w:rPr>
          <w:color w:val="000000"/>
          <w:sz w:val="24"/>
          <w:szCs w:val="24"/>
        </w:rPr>
      </w:pPr>
      <w:r>
        <w:rPr>
          <w:color w:val="000000"/>
          <w:sz w:val="24"/>
          <w:szCs w:val="24"/>
        </w:rPr>
        <w:t>What does this tell you about the amount of the Sun’s energy transferred to the solar cell in the two different positions? Why is the northern hemisphere warmer when it is tilted toward the Sun?</w:t>
      </w:r>
    </w:p>
    <w:p w:rsidR="002C2B2F" w:rsidRPr="00E45FB3" w:rsidRDefault="002C2B2F" w:rsidP="00E45FB3">
      <w:pPr>
        <w:pStyle w:val="BodyTextIndent3"/>
        <w:spacing w:after="0"/>
        <w:ind w:left="0"/>
        <w:rPr>
          <w:color w:val="000000"/>
          <w:sz w:val="24"/>
          <w:szCs w:val="24"/>
        </w:rPr>
      </w:pPr>
    </w:p>
    <w:p w:rsidR="005F2359" w:rsidRDefault="005F2359"/>
    <w:sectPr w:rsidR="005F23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InfITC-Mediu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85B4A"/>
    <w:multiLevelType w:val="multilevel"/>
    <w:tmpl w:val="54A84990"/>
    <w:lvl w:ilvl="0">
      <w:start w:val="6"/>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1EE1428"/>
    <w:multiLevelType w:val="multilevel"/>
    <w:tmpl w:val="0AB8AFE2"/>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59"/>
    <w:rsid w:val="002C2B2F"/>
    <w:rsid w:val="004024CD"/>
    <w:rsid w:val="00422BBB"/>
    <w:rsid w:val="00481E0E"/>
    <w:rsid w:val="005F2359"/>
    <w:rsid w:val="0066106E"/>
    <w:rsid w:val="00731687"/>
    <w:rsid w:val="00846FCB"/>
    <w:rsid w:val="00885AB2"/>
    <w:rsid w:val="00897A37"/>
    <w:rsid w:val="00A3408B"/>
    <w:rsid w:val="00AB0C6D"/>
    <w:rsid w:val="00C90BCE"/>
    <w:rsid w:val="00E14A71"/>
    <w:rsid w:val="00E45FB3"/>
    <w:rsid w:val="00E46ABC"/>
    <w:rsid w:val="00F7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link w:val="BodyTextIndent3Char"/>
    <w:semiHidden/>
    <w:unhideWhenUsed/>
    <w:rsid w:val="00E45FB3"/>
    <w:pPr>
      <w:spacing w:after="120"/>
      <w:ind w:left="360"/>
    </w:pPr>
    <w:rPr>
      <w:sz w:val="16"/>
      <w:szCs w:val="16"/>
    </w:rPr>
  </w:style>
  <w:style w:type="character" w:customStyle="1" w:styleId="BodyTextIndent3Char">
    <w:name w:val="Body Text Indent 3 Char"/>
    <w:link w:val="BodyTextIndent3"/>
    <w:semiHidden/>
    <w:rsid w:val="00E45FB3"/>
    <w:rPr>
      <w:sz w:val="16"/>
      <w:szCs w:val="16"/>
      <w:lang w:val="en-US" w:eastAsia="en-US" w:bidi="ar-SA"/>
    </w:rPr>
  </w:style>
  <w:style w:type="paragraph" w:styleId="BalloonText">
    <w:name w:val="Balloon Text"/>
    <w:basedOn w:val="Normal"/>
    <w:link w:val="BalloonTextChar"/>
    <w:rsid w:val="004024CD"/>
    <w:rPr>
      <w:rFonts w:ascii="Tahoma" w:hAnsi="Tahoma" w:cs="Tahoma"/>
      <w:sz w:val="16"/>
      <w:szCs w:val="16"/>
    </w:rPr>
  </w:style>
  <w:style w:type="character" w:customStyle="1" w:styleId="BalloonTextChar">
    <w:name w:val="Balloon Text Char"/>
    <w:basedOn w:val="DefaultParagraphFont"/>
    <w:link w:val="BalloonText"/>
    <w:rsid w:val="00402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link w:val="BodyTextIndent3Char"/>
    <w:semiHidden/>
    <w:unhideWhenUsed/>
    <w:rsid w:val="00E45FB3"/>
    <w:pPr>
      <w:spacing w:after="120"/>
      <w:ind w:left="360"/>
    </w:pPr>
    <w:rPr>
      <w:sz w:val="16"/>
      <w:szCs w:val="16"/>
    </w:rPr>
  </w:style>
  <w:style w:type="character" w:customStyle="1" w:styleId="BodyTextIndent3Char">
    <w:name w:val="Body Text Indent 3 Char"/>
    <w:link w:val="BodyTextIndent3"/>
    <w:semiHidden/>
    <w:rsid w:val="00E45FB3"/>
    <w:rPr>
      <w:sz w:val="16"/>
      <w:szCs w:val="16"/>
      <w:lang w:val="en-US" w:eastAsia="en-US" w:bidi="ar-SA"/>
    </w:rPr>
  </w:style>
  <w:style w:type="paragraph" w:styleId="BalloonText">
    <w:name w:val="Balloon Text"/>
    <w:basedOn w:val="Normal"/>
    <w:link w:val="BalloonTextChar"/>
    <w:rsid w:val="004024CD"/>
    <w:rPr>
      <w:rFonts w:ascii="Tahoma" w:hAnsi="Tahoma" w:cs="Tahoma"/>
      <w:sz w:val="16"/>
      <w:szCs w:val="16"/>
    </w:rPr>
  </w:style>
  <w:style w:type="character" w:customStyle="1" w:styleId="BalloonTextChar">
    <w:name w:val="Balloon Text Char"/>
    <w:basedOn w:val="DefaultParagraphFont"/>
    <w:link w:val="BalloonText"/>
    <w:rsid w:val="0040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00.i.aliimg.com/photo/v0/252933752/Solar_cell_panel.summ.jp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Vernier Labquest Extension Investigation 3</vt:lpstr>
    </vt:vector>
  </TitlesOfParts>
  <Company>University of Notre Dame</Company>
  <LinksUpToDate>false</LinksUpToDate>
  <CharactersWithSpaces>2293</CharactersWithSpaces>
  <SharedDoc>false</SharedDoc>
  <HLinks>
    <vt:vector size="6" baseType="variant">
      <vt:variant>
        <vt:i4>2555955</vt:i4>
      </vt:variant>
      <vt:variant>
        <vt:i4>3</vt:i4>
      </vt:variant>
      <vt:variant>
        <vt:i4>0</vt:i4>
      </vt:variant>
      <vt:variant>
        <vt:i4>5</vt:i4>
      </vt:variant>
      <vt:variant>
        <vt:lpwstr>http://i00.i.aliimg.com/photo/v0/252933752/Solar_cell_panel.summ.jpg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Vernier Labquest Extension Investigation 3</dc:title>
  <dc:subject/>
  <dc:creator>College of Science</dc:creator>
  <cp:keywords/>
  <dc:description/>
  <cp:lastModifiedBy>Maryhbe</cp:lastModifiedBy>
  <cp:revision>2</cp:revision>
  <dcterms:created xsi:type="dcterms:W3CDTF">2011-08-06T20:04:00Z</dcterms:created>
  <dcterms:modified xsi:type="dcterms:W3CDTF">2011-08-06T20:04:00Z</dcterms:modified>
</cp:coreProperties>
</file>